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6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FA0515">
              <w:rPr>
                <w:rFonts w:ascii="Times New Roman" w:hAnsi="Times New Roman"/>
                <w:sz w:val="20"/>
              </w:rPr>
              <w:t>21-80-35 (1974)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FA0515">
        <w:rPr>
          <w:rFonts w:ascii="Times New Roman" w:hAnsi="Times New Roman"/>
          <w:b/>
          <w:sz w:val="20"/>
        </w:rPr>
        <w:t>0</w:t>
      </w:r>
      <w:r w:rsidR="000E229C">
        <w:rPr>
          <w:rFonts w:ascii="Times New Roman" w:hAnsi="Times New Roman"/>
          <w:b/>
          <w:sz w:val="20"/>
          <w:lang w:val="en-US"/>
        </w:rPr>
        <w:t>5</w:t>
      </w:r>
      <w:r w:rsidR="00FA0515">
        <w:rPr>
          <w:rFonts w:ascii="Times New Roman" w:hAnsi="Times New Roman"/>
          <w:b/>
          <w:sz w:val="20"/>
        </w:rPr>
        <w:t xml:space="preserve"> октября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b/>
          <w:sz w:val="28"/>
          <w:szCs w:val="28"/>
          <w:lang w:eastAsia="en-US"/>
        </w:rPr>
        <w:t>УФНС: не забудьте уплатить налог на имущество за доли детей в объектах недвижимости</w:t>
      </w:r>
    </w:p>
    <w:p w:rsidR="00FA0515" w:rsidRPr="00FA0515" w:rsidRDefault="00FA0515" w:rsidP="00FA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 последнее время все больше несовершеннолетних детей становятся владельцами имущества, получая долю в праве собственности на недвижимость, приобретенную с использованием средств материнского (семейного) капитала. </w:t>
      </w: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Налоговая служба обращает внимание, что несовершеннолетние дети, имеющие в собственности имущество, подлежащее налогообложению, являются плательщиками имущественных налогов физических лиц.</w:t>
      </w: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Налог на имущество физических лиц исчисляется каждому собственнику соразмерно его доли в праве, также каждому формируется налоговое уведомление. </w:t>
      </w: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>Уведомления направляются заказным письмом по адресу регистрации собственника – несовершеннолетнего ребенка либо в электронном виде в Личный кабинет налогоплательщика для физических лиц, в случае если несовершеннолетнему оформлен доступ к Личному кабинету.</w:t>
      </w: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>Регистрационную карту для использования Личного кабинета за граждан, не достигших 14 лет, могут получить законные представители, обратившись в любую инспекцию ФНС России и предъявив свидетельство о рождении (иной документ, подтверждающий полномочия) и документ, удостоверяющий</w:t>
      </w:r>
      <w:r w:rsidRPr="00FA0515">
        <w:rPr>
          <w:rFonts w:eastAsia="Calibri"/>
          <w:color w:val="auto"/>
          <w:szCs w:val="22"/>
          <w:lang w:eastAsia="en-US"/>
        </w:rPr>
        <w:t xml:space="preserve"> </w:t>
      </w: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>личность представителя.</w:t>
      </w: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>Обязанность по уплате налогов за несовершеннолетних детей исполняют законные представители (родители, усыновители, опекуны, попечители). Платить налог нужно отдельно за себя и за ребенка.</w:t>
      </w: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>Если несовершеннолетнему ребенку оформлен доступ к Личному кабинету налогоплательщика для физических лиц, просматривать и оплачивать его платежные документы можно из Личного кабинета родителя через вкладку «Семейный доступ», расположенную в настройках профиля Личного кабинета родителя. Для добавления ребенка нужно отправить заявку из Личного кабинета родителя по кнопке «Добавить пользователя», указав ИНН ребенка. Для подтверждения заявки необходимо перейти в Личный кабинет ребенка и подтвердить направленный запрос.</w:t>
      </w:r>
    </w:p>
    <w:p w:rsidR="00FA0515" w:rsidRPr="00FA0515" w:rsidRDefault="00FA0515" w:rsidP="00FA051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6A6860" w:rsidRPr="006A6860" w:rsidRDefault="00FA0515" w:rsidP="00FA05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51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УФНС России по Забайкальскому краю напоминает, что уплатить имущественные налоги за 2022 год необходимо не позднее 1 декабря 2023 года. Неисполнение обязанности по уплате налогов в установленные законодательством сроки влечет начисление пени. </w:t>
      </w:r>
      <w:bookmarkStart w:id="0" w:name="_GoBack"/>
      <w:bookmarkEnd w:id="0"/>
    </w:p>
    <w:sectPr w:rsidR="006A6860" w:rsidRPr="006A6860" w:rsidSect="00FA0515">
      <w:pgSz w:w="11906" w:h="16838"/>
      <w:pgMar w:top="142" w:right="850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0E229C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3D58E4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4380C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6B1880"/>
    <w:rsid w:val="007630ED"/>
    <w:rsid w:val="00766D12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0515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B61D-F5EB-4A5E-850A-49B4780D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Интернет</cp:lastModifiedBy>
  <cp:revision>3</cp:revision>
  <dcterms:created xsi:type="dcterms:W3CDTF">2023-10-04T05:34:00Z</dcterms:created>
  <dcterms:modified xsi:type="dcterms:W3CDTF">2023-10-05T04:30:00Z</dcterms:modified>
</cp:coreProperties>
</file>